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bookmarkStart w:id="0" w:name="_GoBack"/>
      <w:bookmarkEnd w:id="0"/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 xml:space="preserve">, alebo ex-ante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23 ods. 1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9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58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nadlimitných zákaziek, v rámci ktorých nebolo oznámenie zverejnené v úradnom vestníku EÚ, ale zadávanie zákazky bolo korektne zverejnené vo vestníku ÚVO sa uplatňuje korekcia 25 %</w:t>
            </w: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poskytnutia služieb, ktoré nie sú nevyhnutné pri plnení zákazky na 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12 zákona o VO, ak namiesto vyhlásenia nadlimitnej zákazky rozdelil predmet zákazky a realizoval tak napr. dve podlimitné zákazky čím sa vyhol použitiu postupu zadávania nadlimitnej zákazky,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3  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 v prípade zákaziek v rámci ktorých bol obídený postup 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skrátil lehotu na predloženie ponúk v zmysle § 51 ods. 1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 to, že povaha a závažnosť nedostatku neopodstatňuje uplatnenie 5% korekcie.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Základná sadzba korekcie je uvedená v stĺpci „Výška finančnej korekcie“, pričom konečnú sadzbu korekcie je potrebné určiť na individuálnej báze (prípad od prípadu). Pri určovaní výšky korekcie 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sú uvedené iba v súťažných podkladoch a/alebo podmienky účasti publikované v oznámení nie sú v súlade s podmienkami účasti podľa súťažných podkladoch a/alebo kritériá na vyhodnotenie ponúk, vrátane váhovosti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Opis predmetu zákazky v súťažných podkladoch je nedostatočný, nejasný, neurčitý, opísaný všeobecne, resp. neobsahuje rozhodujúce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zrealizovaných prác, ktoré neboli zverejnené, zodpovedajúca hodnota prác je predmetom 100 % korekcie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 neboli dodržané podmienky účasti alebo kritéria na vyhodnocovanie ponúk (resp. podkritériá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Príklad: Podkritéria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Nedodržiavanie zásady transparentnosti a/alebo rovnakého zaobchádzania počas postupu 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povinnosť podľa § 33 ods. 6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na 10 % alebo 5 % v závislosti od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Ponuka sa javí ako mimoriadne nízka vo vzťahu k obstarávaným tovarom, prácam alebo službám, ale verejný obstarávateľ predtým ako 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so zákazom uvedeným v § 10a ods. 1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na doplňujúce stavebné práce alebo služby (ak takáto zákazka 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 xml:space="preserve">) bola zadaná bez použitia rokovacieho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konania bez zverejnenia, resp. priameho rokovacieho konania,</w:t>
            </w:r>
          </w:p>
          <w:p w14:paraId="4581DD6E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ustanovení § 58 písm. c) alebo i),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ale dodatočné zákazky na 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verejnom obstarávaní, t. j. nebolo použité priame rokovacie konanie, resp. neboli splnené podmienky na použitie priameho rokovacieho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prípade, že všetky dodatočné hodnoty prác/tovarov/služieb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sebe nepredstavuje hodnotu nadlimitnej zákazky, môže byť korekcia 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lastRenderedPageBreak/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 § 43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3CAA4334" w:rsidR="00FB0047" w:rsidRPr="00A91AEF" w:rsidRDefault="00FB0047" w:rsidP="00530D19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530D19">
              <w:rPr>
                <w:color w:val="4B4B4B"/>
                <w:sz w:val="22"/>
                <w:szCs w:val="22"/>
              </w:rPr>
              <w:t>96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podľa § 9 ods. 9 zákona o VO alebo postup podľa § 100 až 102 zákona o VO.</w:t>
            </w:r>
          </w:p>
        </w:tc>
        <w:tc>
          <w:tcPr>
            <w:tcW w:w="3260" w:type="dxa"/>
            <w:shd w:val="clear" w:color="auto" w:fill="auto"/>
          </w:tcPr>
          <w:p w14:paraId="4581DD7E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F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163E4" w14:textId="77777777" w:rsidR="006218AF" w:rsidRDefault="006218AF" w:rsidP="00B948E0">
      <w:r>
        <w:separator/>
      </w:r>
    </w:p>
  </w:endnote>
  <w:endnote w:type="continuationSeparator" w:id="0">
    <w:p w14:paraId="1575573A" w14:textId="77777777" w:rsidR="006218AF" w:rsidRDefault="006218AF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4F90B" w14:textId="77777777" w:rsidR="00FC36CC" w:rsidRDefault="00FC36C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7F7AEE">
              <w:rPr>
                <w:b/>
                <w:bCs/>
                <w:noProof/>
                <w:sz w:val="22"/>
              </w:rPr>
              <w:t>7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7F7AEE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3207E155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7F7AEE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F824DD">
              <w:rPr>
                <w:b/>
                <w:bCs/>
                <w:sz w:val="22"/>
              </w:rPr>
              <w:t>9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BBCF3" w14:textId="77777777" w:rsidR="006218AF" w:rsidRDefault="006218AF" w:rsidP="00B948E0">
      <w:r>
        <w:separator/>
      </w:r>
    </w:p>
  </w:footnote>
  <w:footnote w:type="continuationSeparator" w:id="0">
    <w:p w14:paraId="617EDBA7" w14:textId="77777777" w:rsidR="006218AF" w:rsidRDefault="006218AF" w:rsidP="00B948E0">
      <w:r>
        <w:continuationSeparator/>
      </w:r>
    </w:p>
  </w:footnote>
  <w:footnote w:id="1">
    <w:p w14:paraId="4581DD8C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8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>a osobu v zmysle § 7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>Vec C-496/99 P, CAS Succhi di Frutta SpA, [2004] ECR I- 3801 odst. 116 a 118, Vec C-340/02, Európska komisia v. Fra</w:t>
      </w:r>
      <w:r w:rsidR="0063720B">
        <w:t>n</w:t>
      </w:r>
      <w:r w:rsidRPr="008509B6">
        <w:t>cúzsko [2004] ECR I- 9845, Vec C-91/08, Wall AG, [2010] ECR I- 2815</w:t>
      </w:r>
    </w:p>
  </w:footnote>
  <w:footnote w:id="8">
    <w:p w14:paraId="4581DD97" w14:textId="1FC51D9B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Z.z.</w:t>
      </w:r>
    </w:p>
  </w:footnote>
  <w:footnote w:id="11">
    <w:p w14:paraId="4581DD9A" w14:textId="77777777" w:rsidR="007C3E78" w:rsidRDefault="007C3E78">
      <w:pPr>
        <w:pStyle w:val="Textpoznmkypodiarou"/>
      </w:pPr>
      <w:r>
        <w:rPr>
          <w:rStyle w:val="Odkaznapoznmkupodiarou"/>
        </w:rPr>
        <w:footnoteRef/>
      </w:r>
      <w:r>
        <w:t xml:space="preserve"> 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287CF" w14:textId="77777777" w:rsidR="00FC36CC" w:rsidRDefault="00FC36C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9EA96" w14:textId="77777777" w:rsidR="00FC36CC" w:rsidRDefault="00FC36CC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3A1" w14:textId="598B0584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5</w:t>
    </w:r>
    <w:r w:rsidR="00AA79E0">
      <w:rPr>
        <w:sz w:val="22"/>
        <w:szCs w:val="22"/>
      </w:rPr>
      <w:t>B</w:t>
    </w:r>
    <w:r w:rsidR="007A558C">
      <w:rPr>
        <w:sz w:val="22"/>
        <w:szCs w:val="22"/>
      </w:rPr>
      <w:t xml:space="preserve"> Zmluvy o poskytnutí NFP – Finančné opravy za porušenie pravidiel a postupov obstarávania</w:t>
    </w:r>
    <w:r w:rsidR="00FC36CC">
      <w:rPr>
        <w:sz w:val="22"/>
        <w:szCs w:val="22"/>
      </w:rPr>
      <w:t xml:space="preserve"> zákona č. 25/2006</w:t>
    </w:r>
    <w:r w:rsidR="00FC36CC" w:rsidRPr="00FC36CC">
      <w:rPr>
        <w:sz w:val="22"/>
        <w:szCs w:val="22"/>
      </w:rPr>
      <w:t xml:space="preserve"> Z .z. o</w:t>
    </w:r>
    <w:r w:rsidR="00FC36CC">
      <w:rPr>
        <w:sz w:val="22"/>
        <w:szCs w:val="22"/>
      </w:rPr>
      <w:t> </w:t>
    </w:r>
    <w:r w:rsidR="00FC36CC" w:rsidRPr="00FC36CC">
      <w:rPr>
        <w:sz w:val="22"/>
        <w:szCs w:val="22"/>
      </w:rPr>
      <w:t>V</w:t>
    </w:r>
    <w:r w:rsidR="00FC36CC">
      <w:rPr>
        <w:sz w:val="22"/>
        <w:szCs w:val="22"/>
      </w:rPr>
      <w:t>erejnom obstarávaní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012E8"/>
    <w:rsid w:val="00004A26"/>
    <w:rsid w:val="00020300"/>
    <w:rsid w:val="000238AE"/>
    <w:rsid w:val="00050728"/>
    <w:rsid w:val="00066955"/>
    <w:rsid w:val="00071088"/>
    <w:rsid w:val="0008244A"/>
    <w:rsid w:val="00082623"/>
    <w:rsid w:val="000C2A72"/>
    <w:rsid w:val="000C4340"/>
    <w:rsid w:val="000D298C"/>
    <w:rsid w:val="000D6B86"/>
    <w:rsid w:val="000E2AA4"/>
    <w:rsid w:val="000E2E4D"/>
    <w:rsid w:val="000E79E5"/>
    <w:rsid w:val="000F7F0C"/>
    <w:rsid w:val="00116F61"/>
    <w:rsid w:val="00127AED"/>
    <w:rsid w:val="001342A2"/>
    <w:rsid w:val="00135963"/>
    <w:rsid w:val="0014641E"/>
    <w:rsid w:val="0015233E"/>
    <w:rsid w:val="00173917"/>
    <w:rsid w:val="00176D46"/>
    <w:rsid w:val="0018241D"/>
    <w:rsid w:val="001873B5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46970"/>
    <w:rsid w:val="00256687"/>
    <w:rsid w:val="00274479"/>
    <w:rsid w:val="002A1E17"/>
    <w:rsid w:val="002C2B17"/>
    <w:rsid w:val="002C40D6"/>
    <w:rsid w:val="002D5BE1"/>
    <w:rsid w:val="002D65BD"/>
    <w:rsid w:val="002E611C"/>
    <w:rsid w:val="002E7F32"/>
    <w:rsid w:val="002E7F66"/>
    <w:rsid w:val="00321C82"/>
    <w:rsid w:val="00325FD0"/>
    <w:rsid w:val="003473CB"/>
    <w:rsid w:val="00364A34"/>
    <w:rsid w:val="0038115B"/>
    <w:rsid w:val="00386CBA"/>
    <w:rsid w:val="00393784"/>
    <w:rsid w:val="003A67E1"/>
    <w:rsid w:val="003B0DFE"/>
    <w:rsid w:val="003B2F8A"/>
    <w:rsid w:val="003C2544"/>
    <w:rsid w:val="003D568C"/>
    <w:rsid w:val="00400A45"/>
    <w:rsid w:val="0041415E"/>
    <w:rsid w:val="00416E2D"/>
    <w:rsid w:val="00432DF1"/>
    <w:rsid w:val="00436926"/>
    <w:rsid w:val="004445A9"/>
    <w:rsid w:val="00460F75"/>
    <w:rsid w:val="00477B8E"/>
    <w:rsid w:val="004908D9"/>
    <w:rsid w:val="00490AF9"/>
    <w:rsid w:val="00493F0A"/>
    <w:rsid w:val="004A0829"/>
    <w:rsid w:val="004A20EE"/>
    <w:rsid w:val="004C1071"/>
    <w:rsid w:val="004C5212"/>
    <w:rsid w:val="004C61C1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1278"/>
    <w:rsid w:val="005B49EF"/>
    <w:rsid w:val="005C4E99"/>
    <w:rsid w:val="005C759F"/>
    <w:rsid w:val="005E203E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79DF"/>
    <w:rsid w:val="00660DC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97D20"/>
    <w:rsid w:val="007A0A10"/>
    <w:rsid w:val="007A558C"/>
    <w:rsid w:val="007A60EF"/>
    <w:rsid w:val="007C13DB"/>
    <w:rsid w:val="007C3E78"/>
    <w:rsid w:val="007F0D9A"/>
    <w:rsid w:val="007F7AEE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E4B27"/>
    <w:rsid w:val="008E698E"/>
    <w:rsid w:val="008F1CFB"/>
    <w:rsid w:val="008F2627"/>
    <w:rsid w:val="0090110D"/>
    <w:rsid w:val="00911D80"/>
    <w:rsid w:val="00926284"/>
    <w:rsid w:val="00930250"/>
    <w:rsid w:val="0093565B"/>
    <w:rsid w:val="009455E7"/>
    <w:rsid w:val="00955345"/>
    <w:rsid w:val="00963C20"/>
    <w:rsid w:val="00977CF6"/>
    <w:rsid w:val="009836CF"/>
    <w:rsid w:val="009A53AA"/>
    <w:rsid w:val="009B421D"/>
    <w:rsid w:val="009C17A9"/>
    <w:rsid w:val="009E2F64"/>
    <w:rsid w:val="00A05EC4"/>
    <w:rsid w:val="00A066FB"/>
    <w:rsid w:val="00A1238C"/>
    <w:rsid w:val="00A144AE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A79E0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B4A"/>
    <w:rsid w:val="00B56801"/>
    <w:rsid w:val="00B6178B"/>
    <w:rsid w:val="00B8751C"/>
    <w:rsid w:val="00B91F3C"/>
    <w:rsid w:val="00B948E0"/>
    <w:rsid w:val="00BA089F"/>
    <w:rsid w:val="00BA13ED"/>
    <w:rsid w:val="00BA4376"/>
    <w:rsid w:val="00BC4BAC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D3D13"/>
    <w:rsid w:val="00CF60E2"/>
    <w:rsid w:val="00CF6137"/>
    <w:rsid w:val="00D02ED9"/>
    <w:rsid w:val="00D05350"/>
    <w:rsid w:val="00D239D4"/>
    <w:rsid w:val="00D35E08"/>
    <w:rsid w:val="00D50DF4"/>
    <w:rsid w:val="00D50FD7"/>
    <w:rsid w:val="00D526DE"/>
    <w:rsid w:val="00D61BB6"/>
    <w:rsid w:val="00D64B77"/>
    <w:rsid w:val="00D86DA2"/>
    <w:rsid w:val="00DB46A1"/>
    <w:rsid w:val="00DB798B"/>
    <w:rsid w:val="00DD50DC"/>
    <w:rsid w:val="00DE3633"/>
    <w:rsid w:val="00E059EA"/>
    <w:rsid w:val="00E14746"/>
    <w:rsid w:val="00E24D44"/>
    <w:rsid w:val="00E40048"/>
    <w:rsid w:val="00E52D37"/>
    <w:rsid w:val="00E5416A"/>
    <w:rsid w:val="00E66D03"/>
    <w:rsid w:val="00E742C1"/>
    <w:rsid w:val="00E74EA1"/>
    <w:rsid w:val="00E7702D"/>
    <w:rsid w:val="00E80F87"/>
    <w:rsid w:val="00EE1508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719C"/>
    <w:rsid w:val="00F824DD"/>
    <w:rsid w:val="00F87C67"/>
    <w:rsid w:val="00F97E8C"/>
    <w:rsid w:val="00FA7784"/>
    <w:rsid w:val="00FB0047"/>
    <w:rsid w:val="00FC04A6"/>
    <w:rsid w:val="00FC0F30"/>
    <w:rsid w:val="00FC36CC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581DC8F"/>
  <w15:docId w15:val="{652DCF49-FC85-4666-932C-164ED348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69FC95-7E5B-4CF5-82E2-3DCE5C062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2607</Words>
  <Characters>14863</Characters>
  <Application>Microsoft Office Word</Application>
  <DocSecurity>0</DocSecurity>
  <Lines>123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Poskytovateľ</cp:lastModifiedBy>
  <cp:revision>8</cp:revision>
  <cp:lastPrinted>2016-02-11T14:00:00Z</cp:lastPrinted>
  <dcterms:created xsi:type="dcterms:W3CDTF">2016-03-04T14:49:00Z</dcterms:created>
  <dcterms:modified xsi:type="dcterms:W3CDTF">2017-02-09T14:51:00Z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